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spacing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i w:val="0"/>
          <w:spacing w:val="0"/>
          <w:sz w:val="32"/>
          <w:szCs w:val="32"/>
          <w:lang w:val="en-US" w:eastAsia="zh-CN"/>
        </w:rPr>
        <w:t>1</w:t>
      </w:r>
    </w:p>
    <w:p w14:paraId="5E7F7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sz w:val="44"/>
          <w:szCs w:val="44"/>
        </w:rPr>
        <w:t>2026柬埔寨工业发展大会暨工业博览会</w:t>
      </w:r>
    </w:p>
    <w:p w14:paraId="06FA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sz w:val="44"/>
          <w:szCs w:val="44"/>
        </w:rPr>
        <w:t>参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sz w:val="44"/>
          <w:szCs w:val="44"/>
          <w:lang w:val="en-US" w:eastAsia="zh-CN"/>
        </w:rPr>
        <w:t>会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sz w:val="44"/>
          <w:szCs w:val="44"/>
        </w:rPr>
        <w:t>回执表</w:t>
      </w:r>
    </w:p>
    <w:p w14:paraId="36FA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</w:pPr>
    </w:p>
    <w:p w14:paraId="32F7F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</w:rPr>
        <w:t>企业基本信息</w:t>
      </w:r>
    </w:p>
    <w:p w14:paraId="0AF4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企业名称：</w:t>
      </w:r>
    </w:p>
    <w:p w14:paraId="345E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企业地址：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</w:t>
      </w:r>
    </w:p>
    <w:p w14:paraId="11A1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  <w:t>二、联系人信息</w:t>
      </w:r>
    </w:p>
    <w:p w14:paraId="3A00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</w:t>
      </w:r>
    </w:p>
    <w:p w14:paraId="6A02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职务：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</w:t>
      </w:r>
    </w:p>
    <w:p w14:paraId="7C30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手机：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</w:t>
      </w:r>
    </w:p>
    <w:p w14:paraId="737B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邮箱：</w:t>
      </w:r>
    </w:p>
    <w:p w14:paraId="61EA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  <w:t>三、参会人员信息</w:t>
      </w:r>
    </w:p>
    <w:tbl>
      <w:tblPr>
        <w:tblStyle w:val="4"/>
        <w:tblW w:w="91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092"/>
        <w:gridCol w:w="1080"/>
        <w:gridCol w:w="1392"/>
        <w:gridCol w:w="1272"/>
        <w:gridCol w:w="1341"/>
        <w:gridCol w:w="2235"/>
      </w:tblGrid>
      <w:tr w14:paraId="0E698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56" w:type="dxa"/>
            <w:noWrap w:val="0"/>
            <w:vAlign w:val="center"/>
          </w:tcPr>
          <w:p w14:paraId="0F53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 w14:paraId="07D1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3DA2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noWrap w:val="0"/>
            <w:vAlign w:val="center"/>
          </w:tcPr>
          <w:p w14:paraId="33B1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 w14:paraId="136E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1341" w:type="dxa"/>
            <w:noWrap w:val="0"/>
            <w:vAlign w:val="center"/>
          </w:tcPr>
          <w:p w14:paraId="1E1F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</w:rPr>
              <w:t>邮箱</w:t>
            </w:r>
          </w:p>
        </w:tc>
        <w:tc>
          <w:tcPr>
            <w:tcW w:w="2235" w:type="dxa"/>
            <w:noWrap w:val="0"/>
            <w:vAlign w:val="center"/>
          </w:tcPr>
          <w:p w14:paraId="5EB3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8"/>
                <w:szCs w:val="28"/>
              </w:rPr>
              <w:t>参会方式</w:t>
            </w:r>
          </w:p>
        </w:tc>
      </w:tr>
      <w:tr w14:paraId="18317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6" w:type="dxa"/>
            <w:noWrap w:val="0"/>
            <w:vAlign w:val="center"/>
          </w:tcPr>
          <w:p w14:paraId="1468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22B4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26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9F1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D4D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A20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A33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Fonts w:hint="eastAsia" w:cs="仿宋_GB2312"/>
                <w:b w:val="0"/>
                <w:i w:val="0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 xml:space="preserve"> 展位人员</w:t>
            </w:r>
          </w:p>
          <w:p w14:paraId="54C0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 xml:space="preserve"> 随团人员</w:t>
            </w:r>
          </w:p>
        </w:tc>
      </w:tr>
      <w:tr w14:paraId="38135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6" w:type="dxa"/>
            <w:noWrap w:val="0"/>
            <w:vAlign w:val="center"/>
          </w:tcPr>
          <w:p w14:paraId="5923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022C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48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D47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93E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B99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5063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展位人员</w:t>
            </w:r>
          </w:p>
          <w:p w14:paraId="7A12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随团人员</w:t>
            </w:r>
          </w:p>
        </w:tc>
      </w:tr>
      <w:tr w14:paraId="22A22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56" w:type="dxa"/>
            <w:noWrap w:val="0"/>
            <w:vAlign w:val="center"/>
          </w:tcPr>
          <w:p w14:paraId="7025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268B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EF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82F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60F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9FD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0E5A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展位人员</w:t>
            </w:r>
          </w:p>
          <w:p w14:paraId="0147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随团人员</w:t>
            </w:r>
          </w:p>
        </w:tc>
      </w:tr>
    </w:tbl>
    <w:p w14:paraId="18E1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  <w:t>四、参展需求</w:t>
      </w:r>
    </w:p>
    <w:p w14:paraId="793DC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9" w:firstLineChars="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i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展位需求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□ 标准展位（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㎡）  数量：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展品范围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□ 电子电器 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□ 照明设备 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□ 工业耗材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□ 新能源设备  □ 环保设备 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□ 其他：</w:t>
      </w:r>
    </w:p>
    <w:p w14:paraId="0E7C0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4" w:leftChars="198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i w:val="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商务配对需求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cs="仿宋_GB2312"/>
          <w:b w:val="0"/>
          <w:i w:val="0"/>
          <w:spacing w:val="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 xml:space="preserve"> 政府部门拜访  □ 工业园区考察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□ 企业对接洽谈  □ 投资环境调研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具体需求：</w:t>
      </w:r>
    </w:p>
    <w:p w14:paraId="11126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i w:val="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费用预算</w:t>
      </w:r>
    </w:p>
    <w:p w14:paraId="780F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展位费用：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元</w:t>
      </w:r>
    </w:p>
    <w:p w14:paraId="5DD0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人员费用：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元（每人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10,500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元）</w:t>
      </w:r>
    </w:p>
    <w:p w14:paraId="62B6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其他费用：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元</w:t>
      </w:r>
    </w:p>
    <w:p w14:paraId="57F9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总预算：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元</w:t>
      </w:r>
    </w:p>
    <w:p w14:paraId="6F55A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i w:val="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i w:val="0"/>
          <w:spacing w:val="0"/>
          <w:sz w:val="32"/>
          <w:szCs w:val="32"/>
        </w:rPr>
        <w:t>企业简介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（限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字）</w:t>
      </w:r>
    </w:p>
    <w:p w14:paraId="65F05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  <w:t>五、注意事项</w:t>
      </w:r>
    </w:p>
    <w:p w14:paraId="5BA77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eastAsia="zh-CN"/>
        </w:rPr>
      </w:pPr>
      <w:r>
        <w:rPr>
          <w:rFonts w:hint="eastAsia" w:cs="仿宋_GB2312"/>
          <w:b/>
          <w:bCs/>
          <w:i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请于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将本回执表发送至指定邮箱</w:t>
      </w:r>
      <w:r>
        <w:rPr>
          <w:rFonts w:hint="eastAsia" w:cs="仿宋_GB2312"/>
          <w:b/>
          <w:bCs/>
          <w:i w:val="0"/>
          <w:spacing w:val="0"/>
          <w:sz w:val="32"/>
          <w:szCs w:val="32"/>
          <w:lang w:eastAsia="zh-CN"/>
        </w:rPr>
        <w:t>；</w:t>
      </w:r>
    </w:p>
    <w:p w14:paraId="7FBC4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展位分配按照报名先后顺序安排</w:t>
      </w:r>
      <w:r>
        <w:rPr>
          <w:rFonts w:hint="eastAsia" w:cs="仿宋_GB2312"/>
          <w:b w:val="0"/>
          <w:i w:val="0"/>
          <w:spacing w:val="0"/>
          <w:sz w:val="32"/>
          <w:szCs w:val="32"/>
          <w:lang w:eastAsia="zh-CN"/>
        </w:rPr>
        <w:t>；</w:t>
      </w:r>
    </w:p>
    <w:p w14:paraId="0255D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国际海运物流需要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天左右，请参展单位提前做好时间计划</w:t>
      </w: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>；</w:t>
      </w:r>
    </w:p>
    <w:p w14:paraId="04800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b w:val="0"/>
          <w:i w:val="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费用包含当地食宿及活动费用，不含国际机票及签证</w:t>
      </w:r>
      <w:r>
        <w:rPr>
          <w:rFonts w:hint="eastAsia" w:cs="仿宋_GB2312"/>
          <w:b w:val="0"/>
          <w:i w:val="0"/>
          <w:spacing w:val="0"/>
          <w:sz w:val="32"/>
          <w:szCs w:val="32"/>
          <w:lang w:eastAsia="zh-CN"/>
        </w:rPr>
        <w:t>。</w:t>
      </w:r>
    </w:p>
    <w:p w14:paraId="34D90669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FB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F7A9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F7A90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5481B"/>
    <w:rsid w:val="33B5481B"/>
    <w:rsid w:val="4E35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2026-06-24T04:59:00Z</dcterms:created>
  <dc:creator>赵</dc:creator>
  <cp:lastModifiedBy>赵</cp:lastModifiedBy>
  <dcterms:modified xsi:type="dcterms:W3CDTF">2026-06-24T05:00:29Z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F2C88E6431BB4FC9B70481FE4D96BA50_11</vt:lpwstr>
  </property>
  <property fmtid="{D5CDD505-2E9C-101B-9397-08002B2CF9AE}" pid="4" name="KSOTemplateDocerSaveRecord">
    <vt:lpwstr>eyJoZGlkIjoiNmJiODM5OTVmMzQwNmJmZGQzMGZjYmQ0ZDc5ZDliOWEiLCJ1c2VySWQiOiI1OTE2ODg0NzkifQ==</vt:lpwstr>
  </property>
</Properties>
</file>