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EAC9">
      <w:pPr>
        <w:rPr>
          <w:rFonts w:hint="eastAsia" w:ascii="黑体" w:hAnsi="Batang" w:eastAsia="黑体" w:cs="宋体"/>
          <w:b/>
          <w:bCs/>
          <w:snapToGrid/>
          <w:color w:val="000000" w:themeColor="text1"/>
          <w:spacing w:val="1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Batang" w:eastAsia="黑体" w:cs="宋体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Batang" w:eastAsia="黑体" w:cs="宋体"/>
          <w:b/>
          <w:bCs/>
          <w:snapToGrid/>
          <w:color w:val="000000" w:themeColor="text1"/>
          <w:spacing w:val="1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AD07759">
      <w:pPr>
        <w:spacing w:line="580" w:lineRule="exact"/>
        <w:ind w:right="1103" w:rightChars="525"/>
        <w:jc w:val="right"/>
        <w:rPr>
          <w:rFonts w:ascii="仿宋_GB2312" w:hAnsi="仿宋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</w:pPr>
    </w:p>
    <w:p w14:paraId="70D575E7">
      <w:pPr>
        <w:spacing w:line="700" w:lineRule="exact"/>
        <w:jc w:val="center"/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首届山东省</w:t>
      </w: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青创工匠</w:t>
      </w: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创新创效大赛</w:t>
      </w:r>
    </w:p>
    <w:p w14:paraId="15B34C9F">
      <w:pPr>
        <w:spacing w:line="700" w:lineRule="exact"/>
        <w:jc w:val="center"/>
        <w:rPr>
          <w:rFonts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申 报 书</w:t>
      </w:r>
    </w:p>
    <w:p w14:paraId="688AD131">
      <w:pPr>
        <w:spacing w:line="580" w:lineRule="exact"/>
        <w:rPr>
          <w:rFonts w:ascii="仿宋_GB2312" w:hAnsi="仿宋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</w:pPr>
    </w:p>
    <w:p w14:paraId="70C06802">
      <w:pPr>
        <w:spacing w:line="580" w:lineRule="exact"/>
        <w:rPr>
          <w:rFonts w:ascii="仿宋_GB2312" w:hAnsi="仿宋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</w:pPr>
    </w:p>
    <w:p w14:paraId="35AF5722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成果名称：</w:t>
      </w:r>
    </w:p>
    <w:p w14:paraId="59133173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53F52C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第一完成人所在单位：</w:t>
      </w:r>
    </w:p>
    <w:p w14:paraId="7768645B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ADF5C4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第一完成人：</w:t>
      </w:r>
    </w:p>
    <w:p w14:paraId="6ACD1BC9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DA79FA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研发起始日期：        年    月</w:t>
      </w:r>
    </w:p>
    <w:p w14:paraId="0CBA3FFE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研发终止日期：        年    月</w:t>
      </w:r>
    </w:p>
    <w:p w14:paraId="5A42A2E6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B3615A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推荐单位：</w:t>
      </w:r>
    </w:p>
    <w:p w14:paraId="1C7972B3">
      <w:pPr>
        <w:spacing w:line="580" w:lineRule="exact"/>
        <w:ind w:left="899" w:leftChars="428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填表日期：        年    月</w:t>
      </w:r>
    </w:p>
    <w:p w14:paraId="111F5D50">
      <w:pPr>
        <w:spacing w:line="580" w:lineRule="exact"/>
        <w:jc w:val="center"/>
        <w:rPr>
          <w:rFonts w:ascii="仿宋" w:hAnsi="仿宋" w:eastAsia="仿宋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</w:pPr>
    </w:p>
    <w:p w14:paraId="2FFAD06C">
      <w:pPr>
        <w:spacing w:line="580" w:lineRule="exact"/>
        <w:jc w:val="center"/>
        <w:rPr>
          <w:rFonts w:ascii="仿宋_GB2312" w:hAnsi="仿宋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ascii="仿宋_GB2312" w:hAnsi="仿宋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  <w:br w:type="page"/>
      </w:r>
    </w:p>
    <w:p w14:paraId="0532163B">
      <w:pPr>
        <w:spacing w:line="580" w:lineRule="exact"/>
        <w:jc w:val="center"/>
        <w:rPr>
          <w:rFonts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/>
          <w:bCs/>
          <w:snapToGrid/>
          <w:color w:val="000000" w:themeColor="text1"/>
          <w:spacing w:val="11"/>
          <w:kern w:val="2"/>
          <w:sz w:val="36"/>
          <w:szCs w:val="44"/>
          <w14:textFill>
            <w14:solidFill>
              <w14:schemeClr w14:val="tx1"/>
            </w14:solidFill>
          </w14:textFill>
        </w:rPr>
        <w:t>填 写 说 明</w:t>
      </w:r>
    </w:p>
    <w:p w14:paraId="53AD1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6" w:firstLineChars="200"/>
        <w:textAlignment w:val="auto"/>
        <w:outlineLvl w:val="9"/>
        <w:rPr>
          <w:rFonts w:ascii="仿宋_GB2312" w:hAnsi="仿宋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</w:pPr>
    </w:p>
    <w:p w14:paraId="56A7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按规定的指标名称、指标含义、分类标准等在对应□内打钩。</w:t>
      </w:r>
    </w:p>
    <w:p w14:paraId="7CBB1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成果名称：应与项目立项、专利成果、成果鉴定等名称一致。</w:t>
      </w:r>
    </w:p>
    <w:p w14:paraId="67A2C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第一完成人指两个人以上合作完成成果排序位列第一位的。</w:t>
      </w:r>
    </w:p>
    <w:p w14:paraId="11321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机械、电机：包括机械、电机、机电控制、电线</w:t>
      </w:r>
      <w:r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电缆、</w:t>
      </w: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工具等。</w:t>
      </w:r>
    </w:p>
    <w:p w14:paraId="6095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电子、通讯：包括电子元器件、通讯器材、仪器仪表、自动化、</w:t>
      </w:r>
      <w:r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无人机</w:t>
      </w: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等。</w:t>
      </w:r>
    </w:p>
    <w:p w14:paraId="2A44F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军工：航空</w:t>
      </w:r>
      <w:r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航天</w:t>
      </w: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器</w:t>
      </w:r>
      <w:r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设备</w:t>
      </w:r>
      <w:r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制造、</w:t>
      </w: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飞机</w:t>
      </w:r>
      <w:r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制造</w:t>
      </w: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、兵器制造</w:t>
      </w:r>
      <w:r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等。</w:t>
      </w:r>
    </w:p>
    <w:p w14:paraId="3B09C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其他：上述范围外的应用技术成果。</w:t>
      </w:r>
    </w:p>
    <w:p w14:paraId="221FE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已转让企业：指非自我转化性质的技术转让，已签订成果转让协议（合同）的受让单位。</w:t>
      </w:r>
    </w:p>
    <w:p w14:paraId="5B5DA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技术转让收入：指非自我转化性质的技术转让，协议规定由受让单位支付的全部技术转让费用。</w:t>
      </w:r>
    </w:p>
    <w:p w14:paraId="73D13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统计效益起止日期：指计算净利润、实交税金、出口创汇、节约资金的起止日期。</w:t>
      </w:r>
    </w:p>
    <w:p w14:paraId="7D092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净利润：指不包括出口创汇所折算的收入。</w:t>
      </w:r>
    </w:p>
    <w:p w14:paraId="3AE18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实交税金：指向税务部门实际交纳的产品销售税、附加税。</w:t>
      </w:r>
    </w:p>
    <w:p w14:paraId="0904A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出口创汇：指折成人民币的收入。</w:t>
      </w:r>
    </w:p>
    <w:p w14:paraId="6A75A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节约资金：指由于投资减少，原材料、动力和燃料消耗降低等所节约的资金。</w:t>
      </w:r>
    </w:p>
    <w:p w14:paraId="1D359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自行转化应用效果情况：指无法用经济效益统计的职业安全与卫生和环境保护等方面的成果，可以用文字概括其使用效果。</w:t>
      </w:r>
    </w:p>
    <w:p w14:paraId="03E75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6" w:firstLineChars="200"/>
        <w:textAlignment w:val="auto"/>
        <w:outlineLvl w:val="9"/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t>成果曾获奖情况：指获得最高奖项的名称，奖项的等级，设奖单位名称等内容。</w:t>
      </w:r>
    </w:p>
    <w:p w14:paraId="12AC781C">
      <w:pPr>
        <w:spacing w:line="400" w:lineRule="exact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68BC18">
      <w:pPr>
        <w:pStyle w:val="7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D787DA">
      <w:pPr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8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16"/>
        <w:gridCol w:w="2824"/>
        <w:gridCol w:w="952"/>
        <w:gridCol w:w="234"/>
        <w:gridCol w:w="1186"/>
        <w:gridCol w:w="1186"/>
        <w:gridCol w:w="1186"/>
      </w:tblGrid>
      <w:tr w14:paraId="74E6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2" w:type="dxa"/>
            <w:gridSpan w:val="8"/>
            <w:vAlign w:val="center"/>
          </w:tcPr>
          <w:p w14:paraId="1AFBE24B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  果  概  况</w:t>
            </w:r>
          </w:p>
        </w:tc>
      </w:tr>
      <w:tr w14:paraId="5A0F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4" w:type="dxa"/>
            <w:gridSpan w:val="2"/>
            <w:vAlign w:val="center"/>
          </w:tcPr>
          <w:p w14:paraId="7B25FFBB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568" w:type="dxa"/>
            <w:gridSpan w:val="6"/>
            <w:vAlign w:val="center"/>
          </w:tcPr>
          <w:p w14:paraId="6B876C1E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D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4" w:type="dxa"/>
            <w:gridSpan w:val="2"/>
            <w:vAlign w:val="center"/>
          </w:tcPr>
          <w:p w14:paraId="02669AFD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成果类别</w:t>
            </w:r>
          </w:p>
        </w:tc>
        <w:tc>
          <w:tcPr>
            <w:tcW w:w="7568" w:type="dxa"/>
            <w:gridSpan w:val="6"/>
            <w:vAlign w:val="center"/>
          </w:tcPr>
          <w:p w14:paraId="3CC76642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□机械、电机  □电子、通讯  □  军工</w:t>
            </w:r>
          </w:p>
          <w:p w14:paraId="2AF32149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□其他</w:t>
            </w:r>
          </w:p>
        </w:tc>
      </w:tr>
      <w:tr w14:paraId="04E7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48" w:type="dxa"/>
            <w:vMerge w:val="restart"/>
            <w:vAlign w:val="center"/>
          </w:tcPr>
          <w:p w14:paraId="746AF18A">
            <w:pPr>
              <w:spacing w:line="26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成果评价情况</w:t>
            </w:r>
          </w:p>
        </w:tc>
        <w:tc>
          <w:tcPr>
            <w:tcW w:w="1316" w:type="dxa"/>
            <w:vAlign w:val="center"/>
          </w:tcPr>
          <w:p w14:paraId="29A7BE6E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评价形式</w:t>
            </w:r>
          </w:p>
        </w:tc>
        <w:tc>
          <w:tcPr>
            <w:tcW w:w="7568" w:type="dxa"/>
            <w:gridSpan w:val="6"/>
            <w:vAlign w:val="center"/>
          </w:tcPr>
          <w:p w14:paraId="626EBECC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□鉴定  □验收  □行业准入  □评估</w:t>
            </w:r>
          </w:p>
        </w:tc>
      </w:tr>
      <w:tr w14:paraId="7249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48" w:type="dxa"/>
            <w:vMerge w:val="continue"/>
            <w:vAlign w:val="center"/>
          </w:tcPr>
          <w:p w14:paraId="2C296A0A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Align w:val="center"/>
          </w:tcPr>
          <w:p w14:paraId="0567A74C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评价水平</w:t>
            </w:r>
          </w:p>
        </w:tc>
        <w:tc>
          <w:tcPr>
            <w:tcW w:w="7568" w:type="dxa"/>
            <w:gridSpan w:val="6"/>
            <w:vAlign w:val="center"/>
          </w:tcPr>
          <w:p w14:paraId="74F77652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□国际先进  □国内领先  □行业先进</w:t>
            </w:r>
          </w:p>
        </w:tc>
      </w:tr>
      <w:tr w14:paraId="1558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4" w:type="dxa"/>
            <w:gridSpan w:val="2"/>
            <w:vAlign w:val="center"/>
          </w:tcPr>
          <w:p w14:paraId="6B9C1133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成果体现形式</w:t>
            </w:r>
          </w:p>
        </w:tc>
        <w:tc>
          <w:tcPr>
            <w:tcW w:w="7568" w:type="dxa"/>
            <w:gridSpan w:val="6"/>
            <w:vAlign w:val="center"/>
          </w:tcPr>
          <w:p w14:paraId="7108FE57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□新技术  □新工艺  □新材料  □新产品  □新设备</w:t>
            </w:r>
          </w:p>
          <w:p w14:paraId="72D881C0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□新工具  □操作法  □其他应用技术</w:t>
            </w:r>
          </w:p>
          <w:p w14:paraId="168B0322">
            <w:pPr>
              <w:spacing w:line="2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……………………………………………………………………………</w:t>
            </w:r>
          </w:p>
          <w:p w14:paraId="5A37C97F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□国家标准  □行业标准  □地方标准  □企业标准</w:t>
            </w:r>
          </w:p>
        </w:tc>
      </w:tr>
      <w:tr w14:paraId="0E8C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48" w:type="dxa"/>
            <w:vMerge w:val="restart"/>
            <w:vAlign w:val="center"/>
          </w:tcPr>
          <w:p w14:paraId="7EFADDCA">
            <w:pPr>
              <w:spacing w:line="26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成果专利情况</w:t>
            </w:r>
          </w:p>
        </w:tc>
        <w:tc>
          <w:tcPr>
            <w:tcW w:w="1316" w:type="dxa"/>
            <w:vAlign w:val="center"/>
          </w:tcPr>
          <w:p w14:paraId="45C8BAA7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专利形式</w:t>
            </w:r>
          </w:p>
        </w:tc>
        <w:tc>
          <w:tcPr>
            <w:tcW w:w="7568" w:type="dxa"/>
            <w:gridSpan w:val="6"/>
            <w:vAlign w:val="center"/>
          </w:tcPr>
          <w:p w14:paraId="1BF9E528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□发明专利  □实用新型专利  □外观设计专利  □软件著作权</w:t>
            </w:r>
          </w:p>
        </w:tc>
      </w:tr>
      <w:tr w14:paraId="6281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48" w:type="dxa"/>
            <w:vMerge w:val="continue"/>
            <w:vAlign w:val="center"/>
          </w:tcPr>
          <w:p w14:paraId="5ECB5E4D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Align w:val="center"/>
          </w:tcPr>
          <w:p w14:paraId="11384F09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专利状况</w:t>
            </w:r>
          </w:p>
        </w:tc>
        <w:tc>
          <w:tcPr>
            <w:tcW w:w="7568" w:type="dxa"/>
            <w:gridSpan w:val="6"/>
            <w:vAlign w:val="center"/>
          </w:tcPr>
          <w:p w14:paraId="51B2F72C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□未申请专利  □正在申请专利  □已授权专利</w:t>
            </w:r>
          </w:p>
        </w:tc>
      </w:tr>
      <w:tr w14:paraId="1A1F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vAlign w:val="center"/>
          </w:tcPr>
          <w:p w14:paraId="044FAE4E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成果应用情况</w:t>
            </w:r>
          </w:p>
        </w:tc>
        <w:tc>
          <w:tcPr>
            <w:tcW w:w="1316" w:type="dxa"/>
            <w:vMerge w:val="restart"/>
            <w:vAlign w:val="center"/>
          </w:tcPr>
          <w:p w14:paraId="237476D1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转让情况</w:t>
            </w:r>
          </w:p>
        </w:tc>
        <w:tc>
          <w:tcPr>
            <w:tcW w:w="3776" w:type="dxa"/>
            <w:gridSpan w:val="2"/>
            <w:vAlign w:val="center"/>
          </w:tcPr>
          <w:p w14:paraId="14799AFD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已转让企业（个）</w:t>
            </w:r>
          </w:p>
        </w:tc>
        <w:tc>
          <w:tcPr>
            <w:tcW w:w="3792" w:type="dxa"/>
            <w:gridSpan w:val="4"/>
            <w:vAlign w:val="center"/>
          </w:tcPr>
          <w:p w14:paraId="5A3E73DD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技术转让收入（万元）</w:t>
            </w:r>
          </w:p>
        </w:tc>
      </w:tr>
      <w:tr w14:paraId="3069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 w14:paraId="4E1512B2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Merge w:val="continue"/>
            <w:vAlign w:val="center"/>
          </w:tcPr>
          <w:p w14:paraId="1434C4D7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76CB77ED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2" w:type="dxa"/>
            <w:gridSpan w:val="4"/>
            <w:vAlign w:val="center"/>
          </w:tcPr>
          <w:p w14:paraId="2093822B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5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 w14:paraId="6B0B2EDC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45D84882">
            <w:pPr>
              <w:spacing w:line="400" w:lineRule="exact"/>
              <w:ind w:left="-107" w:leftChars="-51" w:right="-113" w:rightChars="-54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自行转化</w:t>
            </w:r>
          </w:p>
          <w:p w14:paraId="101DFF05">
            <w:pPr>
              <w:spacing w:line="400" w:lineRule="exact"/>
              <w:ind w:left="-107" w:leftChars="-51" w:right="-113" w:rightChars="-54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创造经济</w:t>
            </w:r>
          </w:p>
          <w:p w14:paraId="46CE4B76">
            <w:pPr>
              <w:spacing w:line="400" w:lineRule="exact"/>
              <w:ind w:left="-107" w:leftChars="-51" w:right="-113" w:rightChars="-54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效益情况</w:t>
            </w:r>
          </w:p>
        </w:tc>
        <w:tc>
          <w:tcPr>
            <w:tcW w:w="2824" w:type="dxa"/>
            <w:vAlign w:val="center"/>
          </w:tcPr>
          <w:p w14:paraId="682D917E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统计效益起止日期</w:t>
            </w:r>
          </w:p>
          <w:p w14:paraId="60E78288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  年 月—  年 月）</w:t>
            </w:r>
          </w:p>
        </w:tc>
        <w:tc>
          <w:tcPr>
            <w:tcW w:w="1186" w:type="dxa"/>
            <w:gridSpan w:val="2"/>
            <w:vAlign w:val="center"/>
          </w:tcPr>
          <w:p w14:paraId="1C15C1EE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净利润（万元）</w:t>
            </w:r>
          </w:p>
        </w:tc>
        <w:tc>
          <w:tcPr>
            <w:tcW w:w="1186" w:type="dxa"/>
            <w:vAlign w:val="center"/>
          </w:tcPr>
          <w:p w14:paraId="0EA930DA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实交税金（万元）</w:t>
            </w:r>
          </w:p>
        </w:tc>
        <w:tc>
          <w:tcPr>
            <w:tcW w:w="1186" w:type="dxa"/>
            <w:vAlign w:val="center"/>
          </w:tcPr>
          <w:p w14:paraId="28B599F8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出口创汇（万元）</w:t>
            </w:r>
          </w:p>
        </w:tc>
        <w:tc>
          <w:tcPr>
            <w:tcW w:w="1186" w:type="dxa"/>
            <w:vAlign w:val="center"/>
          </w:tcPr>
          <w:p w14:paraId="6734F961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节约资金（万元）</w:t>
            </w:r>
          </w:p>
        </w:tc>
      </w:tr>
      <w:tr w14:paraId="57C7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 w14:paraId="1F80DB9F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Merge w:val="continue"/>
            <w:vAlign w:val="center"/>
          </w:tcPr>
          <w:p w14:paraId="455F4382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vAlign w:val="center"/>
          </w:tcPr>
          <w:p w14:paraId="20EDB605">
            <w:pPr>
              <w:spacing w:line="26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813EE37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F234493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50194F7D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18672365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6AB10707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9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vAlign w:val="center"/>
          </w:tcPr>
          <w:p w14:paraId="62AB6A53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vAlign w:val="center"/>
          </w:tcPr>
          <w:p w14:paraId="6BE8EE8B">
            <w:pPr>
              <w:spacing w:line="580" w:lineRule="exact"/>
              <w:ind w:left="-107" w:leftChars="-51" w:right="-113" w:rightChars="-54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自行转化应用效果情况</w:t>
            </w:r>
          </w:p>
        </w:tc>
        <w:tc>
          <w:tcPr>
            <w:tcW w:w="7568" w:type="dxa"/>
            <w:gridSpan w:val="6"/>
            <w:vAlign w:val="center"/>
          </w:tcPr>
          <w:p w14:paraId="39004A2C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B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4" w:type="dxa"/>
            <w:gridSpan w:val="2"/>
            <w:vAlign w:val="center"/>
          </w:tcPr>
          <w:p w14:paraId="561BB199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成果曾获奖情况</w:t>
            </w:r>
          </w:p>
        </w:tc>
        <w:tc>
          <w:tcPr>
            <w:tcW w:w="7568" w:type="dxa"/>
            <w:gridSpan w:val="6"/>
            <w:vAlign w:val="center"/>
          </w:tcPr>
          <w:p w14:paraId="1E7BC54C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C3E17EA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19057AE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AC4641B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44D87F">
      <w:pPr>
        <w:spacing w:line="240" w:lineRule="exact"/>
        <w:ind w:firstLine="646"/>
        <w:rPr>
          <w:rFonts w:ascii="仿宋_GB2312" w:hAnsi="仿宋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ascii="仿宋_GB2312" w:hAnsi="仿宋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8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420"/>
        <w:gridCol w:w="616"/>
        <w:gridCol w:w="506"/>
        <w:gridCol w:w="180"/>
        <w:gridCol w:w="408"/>
        <w:gridCol w:w="588"/>
        <w:gridCol w:w="977"/>
        <w:gridCol w:w="930"/>
        <w:gridCol w:w="1198"/>
        <w:gridCol w:w="752"/>
        <w:gridCol w:w="1579"/>
      </w:tblGrid>
      <w:tr w14:paraId="3E8A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8" w:type="dxa"/>
            <w:gridSpan w:val="12"/>
            <w:vAlign w:val="center"/>
          </w:tcPr>
          <w:p w14:paraId="0E44F76C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成 果 完 成 人 情 况</w:t>
            </w:r>
          </w:p>
          <w:p w14:paraId="44097591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（此栏涉及到的知识产权问题由第一完成人所在单位负责）</w:t>
            </w:r>
          </w:p>
        </w:tc>
      </w:tr>
      <w:tr w14:paraId="238E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 w14:paraId="4972F55F">
            <w:pPr>
              <w:spacing w:line="40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第一完成人姓名</w:t>
            </w:r>
          </w:p>
        </w:tc>
        <w:tc>
          <w:tcPr>
            <w:tcW w:w="1122" w:type="dxa"/>
            <w:gridSpan w:val="2"/>
            <w:vAlign w:val="center"/>
          </w:tcPr>
          <w:p w14:paraId="4CF15230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043BA27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88" w:type="dxa"/>
            <w:vAlign w:val="center"/>
          </w:tcPr>
          <w:p w14:paraId="3AA78513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69D6B1C5">
            <w:pPr>
              <w:spacing w:line="40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技术职称（技能等级）</w:t>
            </w:r>
          </w:p>
        </w:tc>
        <w:tc>
          <w:tcPr>
            <w:tcW w:w="1198" w:type="dxa"/>
            <w:vAlign w:val="center"/>
          </w:tcPr>
          <w:p w14:paraId="37686FB8">
            <w:pPr>
              <w:spacing w:line="40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 w14:paraId="71BEC5BB">
            <w:pPr>
              <w:spacing w:line="40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 w14:paraId="05313987">
            <w:pPr>
              <w:spacing w:line="40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1579" w:type="dxa"/>
            <w:vAlign w:val="center"/>
          </w:tcPr>
          <w:p w14:paraId="64E1B72F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F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 w14:paraId="3741222E">
            <w:pPr>
              <w:spacing w:line="58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403" w:type="dxa"/>
            <w:gridSpan w:val="8"/>
            <w:vAlign w:val="center"/>
          </w:tcPr>
          <w:p w14:paraId="0429A133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Merge w:val="restart"/>
            <w:vAlign w:val="center"/>
          </w:tcPr>
          <w:p w14:paraId="0A988094">
            <w:pPr>
              <w:spacing w:line="58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9" w:type="dxa"/>
            <w:vMerge w:val="restart"/>
            <w:vAlign w:val="center"/>
          </w:tcPr>
          <w:p w14:paraId="54766E66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F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gridSpan w:val="2"/>
            <w:vAlign w:val="center"/>
          </w:tcPr>
          <w:p w14:paraId="4986CF28">
            <w:pPr>
              <w:spacing w:line="58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403" w:type="dxa"/>
            <w:gridSpan w:val="8"/>
            <w:vAlign w:val="center"/>
          </w:tcPr>
          <w:p w14:paraId="65821876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Merge w:val="continue"/>
            <w:vAlign w:val="center"/>
          </w:tcPr>
          <w:p w14:paraId="5511B97A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23167814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Merge w:val="restart"/>
            <w:vAlign w:val="center"/>
          </w:tcPr>
          <w:p w14:paraId="0C74902F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 w14:paraId="0AE64384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  <w:p w14:paraId="2FCE494D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完</w:t>
            </w:r>
          </w:p>
          <w:p w14:paraId="5B76BF04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23280254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016C16B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3A6F6353">
            <w:pPr>
              <w:spacing w:line="40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036" w:type="dxa"/>
            <w:gridSpan w:val="2"/>
            <w:vAlign w:val="center"/>
          </w:tcPr>
          <w:p w14:paraId="68964DAF">
            <w:pPr>
              <w:spacing w:line="40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686" w:type="dxa"/>
            <w:gridSpan w:val="2"/>
            <w:vAlign w:val="center"/>
          </w:tcPr>
          <w:p w14:paraId="51DC7BAD">
            <w:pPr>
              <w:spacing w:line="40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73" w:type="dxa"/>
            <w:gridSpan w:val="3"/>
            <w:vAlign w:val="center"/>
          </w:tcPr>
          <w:p w14:paraId="1A78EEF4">
            <w:pPr>
              <w:spacing w:line="40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技术职称（技能等级）</w:t>
            </w:r>
          </w:p>
        </w:tc>
        <w:tc>
          <w:tcPr>
            <w:tcW w:w="930" w:type="dxa"/>
            <w:vAlign w:val="center"/>
          </w:tcPr>
          <w:p w14:paraId="3A4D1992">
            <w:pPr>
              <w:spacing w:line="40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 w14:paraId="7A6D1462">
            <w:pPr>
              <w:spacing w:line="400" w:lineRule="exact"/>
              <w:ind w:left="-65" w:leftChars="-31" w:right="-69" w:rightChars="-33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3529" w:type="dxa"/>
            <w:gridSpan w:val="3"/>
            <w:vAlign w:val="center"/>
          </w:tcPr>
          <w:p w14:paraId="5B8ADFE3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0896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Merge w:val="continue"/>
            <w:vAlign w:val="center"/>
          </w:tcPr>
          <w:p w14:paraId="0CCC5EC5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15AF8958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91030E0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19D02BF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59DCE2BA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59C2C9C6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2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Merge w:val="continue"/>
            <w:vAlign w:val="center"/>
          </w:tcPr>
          <w:p w14:paraId="381CF50D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6D54B990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E5113AD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7164B5E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1D1090C9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4A573DDA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1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Merge w:val="continue"/>
            <w:vAlign w:val="center"/>
          </w:tcPr>
          <w:p w14:paraId="06E0FB42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FA41C9C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89CC235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C955A81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6091E671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6A1A9B2A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B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Merge w:val="continue"/>
            <w:vAlign w:val="center"/>
          </w:tcPr>
          <w:p w14:paraId="1753C445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96BCBD3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0CB4E59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2C298376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65570476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66DCCF09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1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Merge w:val="continue"/>
            <w:vAlign w:val="center"/>
          </w:tcPr>
          <w:p w14:paraId="21D2C842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335C775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919BF83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CCBD384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6F03A9B4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9" w:type="dxa"/>
            <w:gridSpan w:val="3"/>
            <w:vAlign w:val="center"/>
          </w:tcPr>
          <w:p w14:paraId="12003144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7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8" w:type="dxa"/>
            <w:gridSpan w:val="12"/>
            <w:vAlign w:val="center"/>
          </w:tcPr>
          <w:p w14:paraId="5759739B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成  果  简  介</w:t>
            </w:r>
          </w:p>
          <w:p w14:paraId="6585C494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83CF7A">
            <w:pPr>
              <w:spacing w:line="400" w:lineRule="exact"/>
              <w:rPr>
                <w:rFonts w:ascii="楷体" w:hAnsi="楷体" w:eastAsia="楷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成果详细资料要求：①成果背景；②技术原理及性能指标；③技术的创造性与先进性；④技术的成熟程度，适用范围和安全性；⑤应用情况及存在的问题。</w:t>
            </w:r>
          </w:p>
          <w:p w14:paraId="2D4B7353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DB2BB1">
            <w:pPr>
              <w:spacing w:line="580" w:lineRule="exact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45ED38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42FEED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7DD0B0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B947F8">
            <w:pPr>
              <w:spacing w:line="580" w:lineRule="exact"/>
              <w:jc w:val="center"/>
              <w:rPr>
                <w:rFonts w:ascii="宋体" w:hAnsi="宋体"/>
                <w:b/>
                <w:bCs/>
                <w:snapToGrid/>
                <w:color w:val="000000" w:themeColor="text1"/>
                <w:spacing w:val="1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BB1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方正小标宋简体" w:hAnsi="Batang" w:eastAsia="方正小标宋简体" w:cs="宋体"/>
          <w:b/>
          <w:bCs/>
          <w:snapToGrid/>
          <w:color w:val="000000" w:themeColor="text1"/>
          <w:spacing w:val="1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hAnsi="仿宋" w:eastAsia="方正小标宋简体" w:cs="仿宋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4EC34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9"/>
        <w:rPr>
          <w:rFonts w:hint="eastAsia" w:ascii="方正小标宋简体" w:hAnsi="Batang" w:eastAsia="方正小标宋简体" w:cs="宋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B69A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9"/>
        <w:rPr>
          <w:rFonts w:hint="eastAsia" w:ascii="方正小标宋简体" w:hAnsi="Batang" w:eastAsia="方正小标宋简体" w:cs="宋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Batang" w:eastAsia="方正小标宋简体" w:cs="宋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首届山东省</w:t>
      </w:r>
      <w:r>
        <w:rPr>
          <w:rFonts w:hint="eastAsia" w:ascii="方正小标宋简体" w:hAnsi="Batang" w:eastAsia="方正小标宋简体" w:cs="宋体"/>
          <w:b/>
          <w:bCs/>
          <w:snapToGrid/>
          <w:color w:val="000000" w:themeColor="text1"/>
          <w:spacing w:val="1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Batang" w:eastAsia="方正小标宋简体" w:cs="宋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青创工匠</w:t>
      </w:r>
      <w:r>
        <w:rPr>
          <w:rFonts w:hint="eastAsia" w:ascii="方正小标宋简体" w:hAnsi="Batang" w:eastAsia="方正小标宋简体" w:cs="宋体"/>
          <w:b/>
          <w:bCs/>
          <w:snapToGrid/>
          <w:color w:val="000000" w:themeColor="text1"/>
          <w:spacing w:val="1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Batang" w:eastAsia="方正小标宋简体" w:cs="宋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创新创效大赛</w:t>
      </w:r>
    </w:p>
    <w:p w14:paraId="3EDE9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9"/>
        <w:rPr>
          <w:rFonts w:hint="eastAsia" w:ascii="方正小标宋简体" w:hAnsi="Batang" w:eastAsia="方正小标宋简体" w:cs="宋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Batang" w:eastAsia="方正小标宋简体" w:cs="宋体"/>
          <w:b/>
          <w:bCs/>
          <w:snapToGrid/>
          <w:color w:val="000000" w:themeColor="text1"/>
          <w:spacing w:val="11"/>
          <w:kern w:val="2"/>
          <w:sz w:val="44"/>
          <w:szCs w:val="44"/>
          <w14:textFill>
            <w14:solidFill>
              <w14:schemeClr w14:val="tx1"/>
            </w14:solidFill>
          </w14:textFill>
        </w:rPr>
        <w:t>申报证明材料</w:t>
      </w:r>
    </w:p>
    <w:p w14:paraId="2384F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66" w:firstLineChars="200"/>
        <w:jc w:val="both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</w:pPr>
    </w:p>
    <w:p w14:paraId="5C0A9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7" w:firstLineChars="200"/>
        <w:jc w:val="both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1.成果简介（1000字以内）</w:t>
      </w:r>
    </w:p>
    <w:p w14:paraId="33820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7" w:firstLineChars="200"/>
        <w:jc w:val="both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2.知识产权证明或科技查新报告</w:t>
      </w:r>
    </w:p>
    <w:p w14:paraId="26F7B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7" w:firstLineChars="200"/>
        <w:jc w:val="both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3.相关评价证明（鉴定证书或验收报告等）</w:t>
      </w:r>
    </w:p>
    <w:p w14:paraId="38429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7" w:firstLineChars="200"/>
        <w:jc w:val="both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4.研发报告（含用户使用反馈意见）</w:t>
      </w:r>
    </w:p>
    <w:p w14:paraId="559FD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7" w:firstLineChars="200"/>
        <w:jc w:val="both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5.成果获奖证书或获奖证明材料</w:t>
      </w:r>
    </w:p>
    <w:p w14:paraId="22D90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7" w:firstLineChars="200"/>
        <w:jc w:val="both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6.成果实施推广应用情况的证明材料</w:t>
      </w:r>
    </w:p>
    <w:p w14:paraId="3F7A1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7" w:firstLineChars="200"/>
        <w:jc w:val="both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7.成果转化所创造效益的证明材料</w:t>
      </w:r>
    </w:p>
    <w:p w14:paraId="48DC3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7" w:firstLineChars="200"/>
        <w:jc w:val="both"/>
        <w:textAlignment w:val="auto"/>
        <w:outlineLvl w:val="9"/>
        <w:rPr>
          <w:rFonts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8.能够证明成果成效的</w:t>
      </w: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" w:hAnsi="仿宋" w:eastAsia="仿宋" w:cs="仿宋"/>
          <w:b/>
          <w:bCs/>
          <w:snapToGrid/>
          <w:color w:val="000000" w:themeColor="text1"/>
          <w:spacing w:val="1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材料</w:t>
      </w:r>
    </w:p>
    <w:p w14:paraId="0BF52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66" w:firstLineChars="200"/>
        <w:jc w:val="both"/>
        <w:textAlignment w:val="auto"/>
        <w:outlineLvl w:val="9"/>
        <w:rPr>
          <w:rFonts w:ascii="仿宋_GB2312" w:hAnsi="Times New Roman"/>
          <w:b/>
          <w:bCs/>
          <w:snapToGrid/>
          <w:color w:val="000000" w:themeColor="text1"/>
          <w:spacing w:val="11"/>
          <w:kern w:val="2"/>
          <w:szCs w:val="22"/>
          <w14:textFill>
            <w14:solidFill>
              <w14:schemeClr w14:val="tx1"/>
            </w14:solidFill>
          </w14:textFill>
        </w:rPr>
      </w:pPr>
    </w:p>
    <w:p w14:paraId="31F0E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66" w:firstLineChars="200"/>
        <w:jc w:val="both"/>
        <w:textAlignment w:val="auto"/>
        <w:outlineLvl w:val="9"/>
        <w:rPr>
          <w:rFonts w:hint="default" w:ascii="仿宋_GB2312" w:hAnsi="Times New Roman"/>
          <w:b/>
          <w:bCs/>
          <w:snapToGrid/>
          <w:color w:val="000000" w:themeColor="text1"/>
          <w:spacing w:val="11"/>
          <w:kern w:val="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24B9D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10C98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3EB092C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58B76A">
      <w:pPr>
        <w:rPr>
          <w:rFonts w:hint="eastAsia"/>
          <w:lang w:val="en-US" w:eastAsia="zh-CN"/>
        </w:rPr>
      </w:pPr>
    </w:p>
    <w:p w14:paraId="5E49BA44">
      <w:pPr>
        <w:rPr>
          <w:rFonts w:hint="eastAsia"/>
          <w:lang w:val="en-US" w:eastAsia="zh-CN"/>
        </w:rPr>
      </w:pPr>
    </w:p>
    <w:p w14:paraId="0FB2F263">
      <w:pPr>
        <w:rPr>
          <w:rFonts w:hint="eastAsia"/>
          <w:lang w:val="en-US" w:eastAsia="zh-CN"/>
        </w:rPr>
      </w:pPr>
    </w:p>
    <w:p w14:paraId="797103F2">
      <w:pPr>
        <w:rPr>
          <w:rFonts w:hint="eastAsia"/>
          <w:lang w:val="en-US" w:eastAsia="zh-CN"/>
        </w:rPr>
      </w:pPr>
    </w:p>
    <w:p w14:paraId="544AF485">
      <w:pPr>
        <w:rPr>
          <w:rFonts w:hint="eastAsia"/>
          <w:lang w:val="en-US" w:eastAsia="zh-CN"/>
        </w:rPr>
      </w:pPr>
    </w:p>
    <w:p w14:paraId="5B449276">
      <w:pPr>
        <w:rPr>
          <w:rFonts w:hint="eastAsia"/>
          <w:lang w:val="en-US" w:eastAsia="zh-CN"/>
        </w:rPr>
      </w:pPr>
    </w:p>
    <w:p w14:paraId="43C27D12">
      <w:pPr>
        <w:tabs>
          <w:tab w:val="left" w:pos="7702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type w:val="continuous"/>
      <w:pgSz w:w="11906" w:h="16838"/>
      <w:pgMar w:top="2098" w:right="1531" w:bottom="1871" w:left="1531" w:header="851" w:footer="1417" w:gutter="0"/>
      <w:pgNumType w:fmt="numberInDash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A2982C-8698-499A-A591-829775627A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12FE878-5528-46B7-B2B5-DBB3689C14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6FB0D7C-6D86-4FED-9B48-F96C1DA9154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F17B348-BA93-415D-8330-63108C8CEB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FFA542E-C677-4AF9-AE8D-A18EB4DCA8E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9C576CF-0290-415B-B1DF-5D684195C55C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  <w:embedRegular r:id="rId7" w:fontKey="{77ABB5CD-DC8C-4ACA-AEEA-6C485C90188D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8C8CE">
    <w:pPr>
      <w:tabs>
        <w:tab w:val="center" w:pos="4153"/>
        <w:tab w:val="right" w:pos="8306"/>
      </w:tabs>
      <w:snapToGrid w:val="0"/>
      <w:jc w:val="center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5B7FB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21 -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25B7FB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21 -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01243"/>
    <w:rsid w:val="139154DC"/>
    <w:rsid w:val="19F03C9C"/>
    <w:rsid w:val="21BB2851"/>
    <w:rsid w:val="34085120"/>
    <w:rsid w:val="36B77FD3"/>
    <w:rsid w:val="40E51327"/>
    <w:rsid w:val="4667038F"/>
    <w:rsid w:val="46DC154C"/>
    <w:rsid w:val="4B8E6103"/>
    <w:rsid w:val="5138757C"/>
    <w:rsid w:val="55087F78"/>
    <w:rsid w:val="5BDB1867"/>
    <w:rsid w:val="5FB73D2B"/>
    <w:rsid w:val="66FF6CE4"/>
    <w:rsid w:val="69F55567"/>
    <w:rsid w:val="6B0E6E02"/>
    <w:rsid w:val="6C564A79"/>
    <w:rsid w:val="73FD4DD5"/>
    <w:rsid w:val="7FDD0400"/>
    <w:rsid w:val="D6DF4DBA"/>
    <w:rsid w:val="E57FBE3B"/>
    <w:rsid w:val="F58EB807"/>
    <w:rsid w:val="F8EFE30A"/>
    <w:rsid w:val="FBDCD4F3"/>
    <w:rsid w:val="FDFB8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</w:style>
  <w:style w:type="paragraph" w:styleId="3">
    <w:name w:val="Body Text First Indent 2"/>
    <w:basedOn w:val="4"/>
    <w:unhideWhenUsed/>
    <w:qFormat/>
    <w:uiPriority w:val="99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Calibri" w:hAnsi="Calibri" w:eastAsia="仿宋_GB2312" w:cs="Times New Roman"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2065</Words>
  <Characters>2168</Characters>
  <Lines>0</Lines>
  <Paragraphs>0</Paragraphs>
  <TotalTime>22</TotalTime>
  <ScaleCrop>false</ScaleCrop>
  <LinksUpToDate>false</LinksUpToDate>
  <CharactersWithSpaces>2380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2025-07-10T16:07:00Z</dcterms:created>
  <dc:creator>liuxinz</dc:creator>
  <cp:lastModifiedBy>悦</cp:lastModifiedBy>
  <dcterms:modified xsi:type="dcterms:W3CDTF">2025-09-04T07:24:22Z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A14C085D0460475EBD32925A42E4C763_13</vt:lpwstr>
  </property>
  <property fmtid="{D5CDD505-2E9C-101B-9397-08002B2CF9AE}" pid="4" name="KSOTemplateDocerSaveRecord">
    <vt:lpwstr>eyJoZGlkIjoiMDBhNjk2Y2I5YTk3NDU4NTQyYzg2YzA5ZDg5N2Q0MTIiLCJ1c2VySWQiOiI5NzkzMjE4NzQifQ==</vt:lpwstr>
  </property>
</Properties>
</file>